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580" w:lineRule="atLeast"/>
        <w:jc w:val="left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bookmarkStart w:id="0" w:name="_Hlk87356242"/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附件1</w:t>
      </w:r>
    </w:p>
    <w:p>
      <w:pPr>
        <w:numPr>
          <w:ilvl w:val="0"/>
          <w:numId w:val="0"/>
        </w:numPr>
        <w:spacing w:line="580" w:lineRule="atLeast"/>
        <w:jc w:val="center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关于</w:t>
      </w:r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四联集团蔡家园区食堂厨房油烟设施设备维修改造项目</w:t>
      </w:r>
    </w:p>
    <w:p>
      <w:pPr>
        <w:numPr>
          <w:ilvl w:val="0"/>
          <w:numId w:val="1"/>
        </w:numPr>
        <w:autoSpaceDE/>
        <w:autoSpaceDN/>
        <w:spacing w:line="580" w:lineRule="atLeast"/>
        <w:ind w:firstLine="640" w:firstLineChars="200"/>
        <w:rPr>
          <w:rFonts w:hint="eastAsia" w:eastAsia="方正黑体_GBK"/>
          <w:sz w:val="32"/>
          <w:szCs w:val="32"/>
          <w:lang w:eastAsia="zh-CN"/>
        </w:rPr>
      </w:pPr>
      <w:r>
        <w:rPr>
          <w:rFonts w:hint="eastAsia" w:eastAsia="方正黑体_GBK"/>
          <w:sz w:val="32"/>
          <w:szCs w:val="32"/>
          <w:lang w:eastAsia="zh-CN"/>
        </w:rPr>
        <w:t>项目名称</w:t>
      </w:r>
    </w:p>
    <w:p>
      <w:pPr>
        <w:numPr>
          <w:ilvl w:val="0"/>
          <w:numId w:val="0"/>
        </w:numPr>
        <w:autoSpaceDE/>
        <w:autoSpaceDN/>
        <w:spacing w:line="580" w:lineRule="atLeast"/>
        <w:ind w:firstLine="640" w:firstLineChars="200"/>
        <w:rPr>
          <w:rFonts w:hint="eastAsia" w:eastAsia="方正黑体_GBK"/>
          <w:sz w:val="32"/>
          <w:szCs w:val="32"/>
          <w:lang w:eastAsia="zh-CN"/>
        </w:rPr>
      </w:pPr>
      <w:r>
        <w:rPr>
          <w:rFonts w:hint="eastAsia" w:ascii="方正仿宋_GBK" w:hAnsi="Times New Roman" w:eastAsia="方正仿宋_GBK" w:cs="Times New Roman"/>
          <w:sz w:val="32"/>
          <w:szCs w:val="32"/>
          <w:lang w:eastAsia="zh-CN"/>
        </w:rPr>
        <w:t>四联集团蔡家园区</w:t>
      </w:r>
      <w:r>
        <w:rPr>
          <w:rFonts w:hint="eastAsia" w:ascii="方正仿宋_GBK" w:eastAsia="方正仿宋_GBK" w:cs="Times New Roman"/>
          <w:sz w:val="32"/>
          <w:szCs w:val="32"/>
          <w:lang w:eastAsia="zh-CN"/>
        </w:rPr>
        <w:t>食堂厨房油烟设施设备维修改造</w:t>
      </w:r>
      <w:r>
        <w:rPr>
          <w:rFonts w:hint="eastAsia" w:ascii="方正仿宋_GBK" w:hAnsi="Times New Roman" w:eastAsia="方正仿宋_GBK" w:cs="Times New Roman"/>
          <w:i w:val="0"/>
          <w:iCs w:val="0"/>
          <w:caps w:val="0"/>
          <w:spacing w:val="0"/>
          <w:kern w:val="2"/>
          <w:sz w:val="32"/>
          <w:szCs w:val="32"/>
          <w:shd w:val="clear" w:color="auto" w:fill="auto"/>
          <w:lang w:val="en-US" w:eastAsia="zh-CN" w:bidi="ar"/>
        </w:rPr>
        <w:t>项目。</w:t>
      </w:r>
    </w:p>
    <w:p>
      <w:pPr>
        <w:numPr>
          <w:ilvl w:val="0"/>
          <w:numId w:val="2"/>
        </w:numPr>
        <w:spacing w:line="580" w:lineRule="atLeast"/>
        <w:ind w:firstLine="640" w:firstLineChars="200"/>
        <w:outlineLvl w:val="0"/>
        <w:rPr>
          <w:rFonts w:hint="eastAsia" w:eastAsia="方正黑体_GBK"/>
          <w:sz w:val="32"/>
          <w:szCs w:val="32"/>
          <w:lang w:eastAsia="zh-CN"/>
        </w:rPr>
      </w:pPr>
      <w:r>
        <w:rPr>
          <w:rFonts w:hint="eastAsia" w:eastAsia="方正黑体_GBK"/>
          <w:sz w:val="32"/>
          <w:szCs w:val="32"/>
          <w:lang w:eastAsia="zh-CN"/>
        </w:rPr>
        <w:t>项目服务内容</w:t>
      </w:r>
    </w:p>
    <w:p>
      <w:pPr>
        <w:numPr>
          <w:ilvl w:val="0"/>
          <w:numId w:val="3"/>
        </w:numPr>
        <w:spacing w:line="560" w:lineRule="atLeast"/>
        <w:ind w:left="0" w:leftChars="0" w:firstLine="420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  <w:lang w:val="en-US" w:eastAsia="zh-CN"/>
        </w:rPr>
        <w:t>原烟道设施的维修改造</w:t>
      </w:r>
    </w:p>
    <w:p>
      <w:pPr>
        <w:numPr>
          <w:ilvl w:val="0"/>
          <w:numId w:val="4"/>
        </w:numPr>
        <w:spacing w:line="560" w:lineRule="atLeast"/>
        <w:ind w:left="0" w:leftChars="0" w:firstLine="454" w:firstLineChars="0"/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操作间内蒸饭柜拐角处背风管上开口，增加白铁镀锌材质管道口径为550mm×350mm；</w:t>
      </w:r>
    </w:p>
    <w:p>
      <w:pPr>
        <w:numPr>
          <w:ilvl w:val="0"/>
          <w:numId w:val="4"/>
        </w:numPr>
        <w:spacing w:line="560" w:lineRule="atLeast"/>
        <w:ind w:left="0" w:leftChars="0" w:firstLine="454" w:firstLineChars="0"/>
        <w:rPr>
          <w:rFonts w:hint="default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该处新增设1台5.5千瓦的低噪音离心风机（品牌：九州普惠），采用40镀锌角铁支撑，在顶部加减震片，防止楼板共振，进风口做软连接，烟道井上打洞由楼顶引风机排出；</w:t>
      </w:r>
    </w:p>
    <w:p>
      <w:pPr>
        <w:numPr>
          <w:ilvl w:val="0"/>
          <w:numId w:val="4"/>
        </w:numPr>
        <w:spacing w:line="560" w:lineRule="atLeast"/>
        <w:ind w:left="0" w:leftChars="0" w:firstLine="454" w:firstLineChars="0"/>
        <w:rPr>
          <w:rFonts w:hint="default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楼顶引风机清洗、维修，更换叶轮、轴、轴承和油烟净化器；</w:t>
      </w:r>
    </w:p>
    <w:p>
      <w:pPr>
        <w:numPr>
          <w:ilvl w:val="0"/>
          <w:numId w:val="4"/>
        </w:numPr>
        <w:spacing w:line="560" w:lineRule="atLeast"/>
        <w:ind w:left="0" w:leftChars="0" w:firstLine="454" w:firstLineChars="0"/>
        <w:rPr>
          <w:rFonts w:hint="default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清理恢复原有烟道及相关附属设施、以及吊顶、墙面的拆除与恢复等。</w:t>
      </w:r>
    </w:p>
    <w:p>
      <w:pPr>
        <w:numPr>
          <w:ilvl w:val="0"/>
          <w:numId w:val="3"/>
        </w:numPr>
        <w:spacing w:line="560" w:lineRule="atLeast"/>
        <w:ind w:left="0" w:leftChars="0" w:firstLine="420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  <w:lang w:val="en-US" w:eastAsia="zh-CN"/>
        </w:rPr>
        <w:t>原烟道井拆除清理恢复</w:t>
      </w:r>
    </w:p>
    <w:p>
      <w:pPr>
        <w:numPr>
          <w:ilvl w:val="0"/>
          <w:numId w:val="5"/>
        </w:numPr>
        <w:tabs>
          <w:tab w:val="center" w:pos="4366"/>
        </w:tabs>
        <w:spacing w:line="560" w:lineRule="atLeast"/>
        <w:ind w:left="0" w:leftChars="0" w:firstLine="454" w:firstLineChars="0"/>
        <w:rPr>
          <w:rFonts w:hint="eastAsia" w:ascii="方正仿宋_GBK" w:hAnsi="方正仿宋_GBK" w:eastAsia="方正仿宋_GBK" w:cs="方正仿宋_GBK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排查烟道井内隐蔽管线；</w:t>
      </w:r>
    </w:p>
    <w:p>
      <w:pPr>
        <w:numPr>
          <w:ilvl w:val="0"/>
          <w:numId w:val="5"/>
        </w:numPr>
        <w:spacing w:line="560" w:lineRule="atLeast"/>
        <w:ind w:left="0" w:leftChars="0" w:firstLine="454" w:firstLineChars="0"/>
        <w:rPr>
          <w:rFonts w:hint="default" w:ascii="方正仿宋_GBK" w:hAnsi="方正仿宋_GBK" w:eastAsia="方正仿宋_GBK" w:cs="方正仿宋_GBK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分层分段逐层向下拆除施工，避免出现倒塌风险；</w:t>
      </w:r>
    </w:p>
    <w:p>
      <w:pPr>
        <w:numPr>
          <w:ilvl w:val="0"/>
          <w:numId w:val="5"/>
        </w:numPr>
        <w:spacing w:line="560" w:lineRule="atLeast"/>
        <w:ind w:left="0" w:leftChars="0" w:firstLine="454" w:firstLineChars="0"/>
        <w:rPr>
          <w:rFonts w:hint="default" w:ascii="方正仿宋_GBK" w:hAnsi="方正仿宋_GBK" w:eastAsia="方正仿宋_GBK" w:cs="方正仿宋_GBK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拆除后立即使用钢板+防火棉封堵楼板洞口，对边缘进行加固处理；</w:t>
      </w:r>
    </w:p>
    <w:p>
      <w:pPr>
        <w:numPr>
          <w:ilvl w:val="0"/>
          <w:numId w:val="5"/>
        </w:numPr>
        <w:spacing w:line="560" w:lineRule="atLeast"/>
        <w:ind w:left="0" w:leftChars="0" w:firstLine="454" w:firstLineChars="0"/>
        <w:rPr>
          <w:rFonts w:hint="default" w:ascii="方正仿宋_GBK" w:hAnsi="方正仿宋_GBK" w:eastAsia="方正仿宋_GBK" w:cs="方正仿宋_GBK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新建烟道井放线定位，确保烟道垂直，偏差度≤3mm，内壁分层抹灰15mm厚，每层楼板处应设置≥50mm厚岩棉防火板，需采用耐火砖+M7.5水泥砂浆，灰缝饱满。</w:t>
      </w:r>
    </w:p>
    <w:p>
      <w:pPr>
        <w:numPr>
          <w:ilvl w:val="0"/>
          <w:numId w:val="3"/>
        </w:numPr>
        <w:spacing w:line="560" w:lineRule="atLeast"/>
        <w:ind w:left="0" w:leftChars="0" w:firstLine="420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  <w:lang w:val="en-US" w:eastAsia="zh-CN"/>
        </w:rPr>
        <w:t>制冷设备安装</w:t>
      </w:r>
    </w:p>
    <w:p>
      <w:pPr>
        <w:numPr>
          <w:ilvl w:val="0"/>
          <w:numId w:val="6"/>
        </w:numPr>
        <w:spacing w:line="560" w:lineRule="atLeast"/>
        <w:ind w:left="0" w:leftChars="0" w:firstLine="454" w:firstLineChars="0"/>
        <w:rPr>
          <w:rFonts w:hint="default" w:ascii="方正仿宋_GBK" w:hAnsi="方正仿宋_GBK" w:eastAsia="方正仿宋_GBK" w:cs="方正仿宋_GBK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确认</w:t>
      </w:r>
      <w:r>
        <w:rPr>
          <w:rFonts w:hint="eastAsia" w:ascii="方正仿宋_GBK" w:hAnsi="方正仿宋_GBK" w:eastAsia="方正仿宋_GBK" w:cs="方正仿宋_GBK"/>
          <w:bCs/>
          <w:color w:val="auto"/>
          <w:sz w:val="32"/>
          <w:szCs w:val="32"/>
          <w:lang w:val="en-US" w:eastAsia="zh-CN"/>
        </w:rPr>
        <w:t>制冷设备</w:t>
      </w: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送/回风方式，风口位置，检修口位置符合现场实际要求；</w:t>
      </w:r>
    </w:p>
    <w:p>
      <w:pPr>
        <w:numPr>
          <w:ilvl w:val="0"/>
          <w:numId w:val="6"/>
        </w:numPr>
        <w:spacing w:line="560" w:lineRule="atLeast"/>
        <w:ind w:left="0" w:leftChars="0" w:firstLine="454" w:firstLineChars="0"/>
        <w:rPr>
          <w:rFonts w:hint="default" w:ascii="方正仿宋_GBK" w:hAnsi="方正仿宋_GBK" w:eastAsia="方正仿宋_GBK" w:cs="方正仿宋_GBK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确认</w:t>
      </w:r>
      <w:r>
        <w:rPr>
          <w:rFonts w:hint="eastAsia" w:ascii="方正仿宋_GBK" w:hAnsi="方正仿宋_GBK" w:eastAsia="方正仿宋_GBK" w:cs="方正仿宋_GBK"/>
          <w:bCs/>
          <w:color w:val="auto"/>
          <w:sz w:val="32"/>
          <w:szCs w:val="32"/>
          <w:lang w:val="en-US" w:eastAsia="zh-CN"/>
        </w:rPr>
        <w:t>制冷设备</w:t>
      </w: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承重结构，安装在混凝土楼板或承重梁上作为受力点；</w:t>
      </w:r>
    </w:p>
    <w:p>
      <w:pPr>
        <w:numPr>
          <w:ilvl w:val="0"/>
          <w:numId w:val="6"/>
        </w:numPr>
        <w:spacing w:line="560" w:lineRule="atLeast"/>
        <w:ind w:left="0" w:leftChars="0" w:firstLine="454" w:firstLineChars="0"/>
        <w:rPr>
          <w:rFonts w:hint="default" w:ascii="方正仿宋_GBK" w:hAnsi="方正仿宋_GBK" w:eastAsia="方正仿宋_GBK" w:cs="方正仿宋_GBK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确认</w:t>
      </w:r>
      <w:r>
        <w:rPr>
          <w:rFonts w:hint="eastAsia" w:ascii="方正仿宋_GBK" w:hAnsi="方正仿宋_GBK" w:eastAsia="方正仿宋_GBK" w:cs="方正仿宋_GBK"/>
          <w:bCs/>
          <w:color w:val="auto"/>
          <w:sz w:val="32"/>
          <w:szCs w:val="32"/>
          <w:lang w:val="en-US" w:eastAsia="zh-CN"/>
        </w:rPr>
        <w:t>制冷设备</w:t>
      </w: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管路走向，避开可能产生振动、高温或干扰的制冷设施；</w:t>
      </w:r>
    </w:p>
    <w:p>
      <w:pPr>
        <w:numPr>
          <w:ilvl w:val="0"/>
          <w:numId w:val="6"/>
        </w:numPr>
        <w:spacing w:line="560" w:lineRule="atLeast"/>
        <w:ind w:left="0" w:leftChars="0" w:firstLine="454" w:firstLineChars="0"/>
        <w:rPr>
          <w:rFonts w:hint="default" w:ascii="方正仿宋_GBK" w:hAnsi="方正仿宋_GBK" w:eastAsia="方正仿宋_GBK" w:cs="方正仿宋_GBK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安装天花机 5P制冷设备（品牌：美的</w:t>
      </w:r>
      <w:bookmarkStart w:id="1" w:name="_GoBack"/>
      <w:bookmarkEnd w:id="1"/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  <w:t>）4台及相关设施</w:t>
      </w:r>
    </w:p>
    <w:p>
      <w:pPr>
        <w:numPr>
          <w:ilvl w:val="0"/>
          <w:numId w:val="0"/>
        </w:numPr>
        <w:spacing w:line="560" w:lineRule="atLeast"/>
        <w:ind w:firstLine="640" w:firstLineChars="200"/>
        <w:jc w:val="left"/>
        <w:outlineLvl w:val="9"/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Times New Roman" w:eastAsia="方正仿宋_GBK" w:cs="Times New Roman"/>
          <w:bCs w:val="0"/>
          <w:sz w:val="32"/>
          <w:szCs w:val="32"/>
          <w:lang w:val="en-US" w:eastAsia="zh-CN"/>
        </w:rPr>
        <w:t>具体施工项目清单见附件。</w:t>
      </w:r>
    </w:p>
    <w:p>
      <w:pPr>
        <w:numPr>
          <w:ilvl w:val="0"/>
          <w:numId w:val="0"/>
        </w:numPr>
        <w:spacing w:line="580" w:lineRule="atLeast"/>
        <w:ind w:firstLine="640" w:firstLineChars="200"/>
        <w:outlineLvl w:val="0"/>
        <w:rPr>
          <w:rFonts w:hint="eastAsia" w:ascii="Times New Roman" w:hAnsi="Times New Roman" w:eastAsia="方正黑体_GBK" w:cs="Times New Roman"/>
          <w:bCs w:val="0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b w:val="0"/>
          <w:bCs w:val="0"/>
          <w:sz w:val="32"/>
          <w:szCs w:val="32"/>
          <w:lang w:eastAsia="zh-CN"/>
        </w:rPr>
        <w:t>三、</w:t>
      </w:r>
      <w:r>
        <w:rPr>
          <w:rFonts w:hint="eastAsia" w:ascii="Times New Roman" w:hAnsi="Times New Roman" w:eastAsia="方正黑体_GBK" w:cs="Times New Roman"/>
          <w:b w:val="0"/>
          <w:bCs w:val="0"/>
          <w:sz w:val="32"/>
          <w:szCs w:val="32"/>
        </w:rPr>
        <w:t>服务费计费方式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atLeast"/>
        <w:ind w:right="-86" w:rightChars="-41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本项目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服务费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为包干费，包含所需的全部费用。</w:t>
      </w:r>
    </w:p>
    <w:p>
      <w:pPr>
        <w:pStyle w:val="5"/>
        <w:numPr>
          <w:ilvl w:val="0"/>
          <w:numId w:val="0"/>
        </w:numPr>
        <w:spacing w:line="580" w:lineRule="atLeast"/>
        <w:ind w:left="638" w:leftChars="304" w:firstLine="0" w:firstLineChars="0"/>
        <w:rPr>
          <w:rFonts w:hint="eastAsia" w:ascii="Times New Roman" w:hAnsi="Times New Roman" w:eastAsia="方正黑体_GBK" w:cs="Times New Roman"/>
          <w:color w:val="auto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黑体_GBK" w:cs="Times New Roman"/>
          <w:color w:val="auto"/>
          <w:kern w:val="2"/>
          <w:sz w:val="32"/>
          <w:szCs w:val="32"/>
          <w:highlight w:val="none"/>
          <w:lang w:val="en-US" w:eastAsia="zh-CN"/>
        </w:rPr>
        <w:t>四、服务单位参与报价资质要求</w:t>
      </w:r>
    </w:p>
    <w:p>
      <w:pPr>
        <w:spacing w:line="580" w:lineRule="atLeas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参与本次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初步询价报告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公司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应具备以下条件：</w:t>
      </w:r>
    </w:p>
    <w:p>
      <w:pPr>
        <w:numPr>
          <w:ilvl w:val="0"/>
          <w:numId w:val="7"/>
        </w:numPr>
        <w:spacing w:line="580" w:lineRule="atLeast"/>
        <w:ind w:left="0" w:leftChars="0" w:firstLine="624" w:firstLineChars="0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</w:rPr>
        <w:t>具备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独立法人资格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</w:rPr>
        <w:t>有效的营业执照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并正常生产经营；</w:t>
      </w:r>
    </w:p>
    <w:p>
      <w:pPr>
        <w:numPr>
          <w:ilvl w:val="0"/>
          <w:numId w:val="7"/>
        </w:numPr>
        <w:spacing w:line="580" w:lineRule="atLeast"/>
        <w:ind w:left="0" w:leftChars="0" w:firstLine="624" w:firstLineChars="0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经营范围包含建筑装修施工等；</w:t>
      </w:r>
    </w:p>
    <w:p>
      <w:pPr>
        <w:numPr>
          <w:ilvl w:val="0"/>
          <w:numId w:val="7"/>
        </w:numPr>
        <w:spacing w:line="580" w:lineRule="atLeast"/>
        <w:ind w:left="0" w:leftChars="0" w:firstLine="624" w:firstLineChars="0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 xml:space="preserve">具有较强业务能力、协调沟通能力和良好的社会关系； </w:t>
      </w:r>
    </w:p>
    <w:p>
      <w:pPr>
        <w:numPr>
          <w:ilvl w:val="0"/>
          <w:numId w:val="7"/>
        </w:numPr>
        <w:spacing w:line="580" w:lineRule="atLeast"/>
        <w:ind w:left="0" w:leftChars="0" w:firstLine="624" w:firstLineChars="0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在业内有良好的声誉，无不良执业记录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。</w:t>
      </w:r>
    </w:p>
    <w:p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      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 xml:space="preserve"> </w:t>
      </w:r>
    </w:p>
    <w:sectPr>
      <w:pgSz w:w="11906" w:h="16838"/>
      <w:pgMar w:top="1417" w:right="1701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FEEB03"/>
    <w:multiLevelType w:val="singleLevel"/>
    <w:tmpl w:val="8DFEEB0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8F58F91D"/>
    <w:multiLevelType w:val="singleLevel"/>
    <w:tmpl w:val="8F58F91D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DEF86523"/>
    <w:multiLevelType w:val="singleLevel"/>
    <w:tmpl w:val="DEF86523"/>
    <w:lvl w:ilvl="0" w:tentative="0">
      <w:start w:val="1"/>
      <w:numFmt w:val="decimal"/>
      <w:suff w:val="space"/>
      <w:lvlText w:val="%1."/>
      <w:lvlJc w:val="left"/>
      <w:pPr>
        <w:ind w:left="0" w:leftChars="0" w:firstLine="454" w:firstLineChars="0"/>
      </w:pPr>
      <w:rPr>
        <w:rFonts w:hint="default"/>
      </w:rPr>
    </w:lvl>
  </w:abstractNum>
  <w:abstractNum w:abstractNumId="3">
    <w:nsid w:val="FFDD782A"/>
    <w:multiLevelType w:val="singleLevel"/>
    <w:tmpl w:val="FFDD782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12202637"/>
    <w:multiLevelType w:val="singleLevel"/>
    <w:tmpl w:val="12202637"/>
    <w:lvl w:ilvl="0" w:tentative="0">
      <w:start w:val="1"/>
      <w:numFmt w:val="decimal"/>
      <w:lvlText w:val="%1."/>
      <w:lvlJc w:val="left"/>
      <w:pPr>
        <w:ind w:left="0" w:leftChars="0" w:firstLine="454" w:firstLineChars="0"/>
      </w:pPr>
      <w:rPr>
        <w:rFonts w:hint="default"/>
      </w:rPr>
    </w:lvl>
  </w:abstractNum>
  <w:abstractNum w:abstractNumId="5">
    <w:nsid w:val="2921876F"/>
    <w:multiLevelType w:val="singleLevel"/>
    <w:tmpl w:val="2921876F"/>
    <w:lvl w:ilvl="0" w:tentative="0">
      <w:start w:val="1"/>
      <w:numFmt w:val="decimal"/>
      <w:suff w:val="space"/>
      <w:lvlText w:val="%1."/>
      <w:lvlJc w:val="left"/>
      <w:pPr>
        <w:ind w:left="0" w:leftChars="0" w:firstLine="454" w:firstLineChars="0"/>
      </w:pPr>
      <w:rPr>
        <w:rFonts w:hint="default"/>
      </w:rPr>
    </w:lvl>
  </w:abstractNum>
  <w:abstractNum w:abstractNumId="6">
    <w:nsid w:val="3D660087"/>
    <w:multiLevelType w:val="singleLevel"/>
    <w:tmpl w:val="3D660087"/>
    <w:lvl w:ilvl="0" w:tentative="0">
      <w:start w:val="1"/>
      <w:numFmt w:val="decimal"/>
      <w:suff w:val="nothing"/>
      <w:lvlText w:val="%1．"/>
      <w:lvlJc w:val="left"/>
      <w:pPr>
        <w:ind w:left="0" w:firstLine="624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2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